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后厨排烟、鲜风系统采购安装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项目竞选表</w:t>
      </w:r>
      <w:bookmarkEnd w:id="0"/>
    </w:p>
    <w:tbl>
      <w:tblPr>
        <w:tblStyle w:val="7"/>
        <w:tblW w:w="9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78"/>
        <w:gridCol w:w="840"/>
        <w:gridCol w:w="735"/>
        <w:gridCol w:w="720"/>
        <w:gridCol w:w="720"/>
        <w:gridCol w:w="735"/>
        <w:gridCol w:w="3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技术参数要求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一、厨房排烟系统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不锈钢烟罩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明：采用优质不锈钢磨砂板 1.0mm厚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不锈钢烟罩装饰板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说明：采用优质不锈钢磨砂板 1.0mm厚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不锈钢炉背板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说明：采用优质不锈钢磨砂板 1.0mm厚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11KW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1， 所投“低噪音高压柜式风机”整机具有防腐等级≥户外一级、防水等级≥IP65、阻燃等级≥A级；投标文件中提供证书复印件并加盖制造商公章进行佐证；                                                    2，所投“低噪音高压柜式风机”具有中国环境标志产品(II型)产品认证且整机依据GB/T2423.10-2019《环境试验第2部分：试验方法试验Fc:振动(正弦)》要求，测试时间≥30min,测试轴向X、Y、Z，运行10个循环，产品外观结构正常评审依据∶投标文件内提供证书复印件及国家法定第三方检测机构出具的具有CMA标识的合格检测（验）报告并加盖制造商公章的扫描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</w:rPr>
              <w:t>3，所投“低噪音高压柜式风机”核心部件“叶轮”、“电机”、“轴承”依据GB/T10125-2021、GB/T6461-2002进行乙酸盐雾试验、试验后对样品表面进行外观评价，评价结果达到10级及以上；具有CMA标识的合格检测（验）报告并加盖制造商公章的扫描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风机保护器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11KW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说明 :内配置空开、交流接触器、电动机综合保护器 ；通过低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电压启动高电压 ，能对风柜起到缺相自动断电、启动电流过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大时自动断电、漏电时自动断电；充分的保护了风柜机的使用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寿命及人员操作的安全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油烟静电净化器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30000风量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说明：功率:220V/230W电压选择低能耗电源电路 .耗电省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机体 :采用模具冲压一次成型 、箱体内外喷塑处理 ， 内部单元极板采用优质轻型铝板 ，防腐性能好、使用寿命长。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处理风量(m³/h):30000m³/h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工作原理： 内部装有独特的油类碰吸单元 ，油烟经过净化器，在高压等离子电场的作用下 ，将微小的油颗粒与气体进行电离荷电，带电的微小离子（油颗粒）被吸附单元所收集 ，并流入和沉积到净化器的储油箱内 ，烟尘内的有害气体 ，被电场内所产生的臭氧所杀菌 ，并去除了异味，有害气体被除掉 ，油烟去除率经国家环保总局认定的监测部门检测 ，去除率达到95%以上，洁净的空气经出风口排出 ，达标排放。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排烟管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说明：采用优质镀锌板板 1.0mm厚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弯头/变径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风机变径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净化器变径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风机净化器软接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帆布软接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镀锌板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风机减震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减震器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管道吊筋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材料：镀锌钢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风柜净化器支架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材料：镀锌钢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油烟风口处理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防虫防飞鸟、油烟风柜出风口油烟处置装置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二、厨房鲜风系统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水冷新风柜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水蒸发式冷气机（水冷新风机）采用全新风吸入，经水蒸发吸热原理，降温成为凉新风后送入室内。                                                 2）风量：15000m³/h，功率：4kw ，风压：420pa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3）采用名牌亿利达、科禄格等同档次或以上品牌外转子离心，噪音更低且永无需轴承加油及更换皮带的维护工作量。                     4）采用NSK、SKF、FAG等同档次或以上品牌轴承。                                                      5）采用水平单侧进风，单侧出风结构，适合室内吊挂安装，以免破坏外墙美观及噪音污染周边。（提供带有CMA和CNAS标识的第三方检测报告）                                                      6）水冷新风机采用间隔加水原理，底盘无循环水泵，无脏水循环，以免新风被污染，影响食品卫生。（提供带有CMA和CNAS标识的第三方检测报告）                                                          7）新风应带过滤器，以防吸入室外蚊虫、树叶纸屑等杂质，影响室内洁净卫生。并且过滤器脏堵后要有告警提示，以便及时清洗。（提供带有CMA和CNAS标识的第三方检测报告）                                       8）新风机开启制冷时，应先加水，风机延时启动，以免出风夹带水滴。（提供带有CMA和CNAS标识的第三方检测报告）                          9）新风机降温段底盘采用一次性成型工艺，无焊缝，以确保永无漏水隐患。（提供带有CMA和CNAS标识的第三方检测报告）           10）新风机采用触摸屏控制，能显示风口温度及室内温度，可设定间隔加水时长、自动清洗时长等参数。（提供带有CMA和CNAS标识的第三方检测报告）                                                           11）控制器具有来电自启动功能、485通信接口、及消防信号接口。（提供带有CMA和CNAS标识的第三方检测报告）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新风机控制箱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说明 :内配置空开、交流接触器、电动机综合保护器 ；通过低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电压启动高电压 ，能对风柜起到，缺相自动断电、启动电流过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大时自动断电、漏电时自动断电；充分的保护了风柜机的使用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寿命及人员操作的安全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鲜风管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说明：采用优质镀锌板板 1.0mm厚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弯头/变径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风机变径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鲜风机减震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减震器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鲜风出口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材料：不锈钢材质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吊筋、支架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材料：镀锌钢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计（元）</w:t>
            </w:r>
          </w:p>
        </w:tc>
        <w:tc>
          <w:tcPr>
            <w:tcW w:w="6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</w:t>
            </w:r>
          </w:p>
        </w:tc>
      </w:tr>
    </w:tbl>
    <w:p>
      <w:pPr>
        <w:snapToGrid w:val="0"/>
        <w:spacing w:line="240" w:lineRule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snapToGrid w:val="0"/>
        <w:spacing w:line="240" w:lineRule="auto"/>
        <w:rPr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EA0D4B9-5A12-4EBF-BC61-410195ED36F3}"/>
  </w:font>
  <w:font w:name="方正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5D5E8"/>
    <w:multiLevelType w:val="singleLevel"/>
    <w:tmpl w:val="8A05D5E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ZWVmMWQ0Njk2NDM5ZjBmZTQwMzJjNjEzODgzYjgifQ=="/>
  </w:docVars>
  <w:rsids>
    <w:rsidRoot w:val="222D5734"/>
    <w:rsid w:val="02B50B00"/>
    <w:rsid w:val="02EF607C"/>
    <w:rsid w:val="0546107D"/>
    <w:rsid w:val="0A082B62"/>
    <w:rsid w:val="0ABE37FE"/>
    <w:rsid w:val="0B381EF4"/>
    <w:rsid w:val="0C61547A"/>
    <w:rsid w:val="0CBD0903"/>
    <w:rsid w:val="0F597AF0"/>
    <w:rsid w:val="10C85AC8"/>
    <w:rsid w:val="11DF756D"/>
    <w:rsid w:val="12C01CE3"/>
    <w:rsid w:val="138B1C1D"/>
    <w:rsid w:val="153B2D0D"/>
    <w:rsid w:val="174D518E"/>
    <w:rsid w:val="176522C3"/>
    <w:rsid w:val="1A800849"/>
    <w:rsid w:val="1DE564F3"/>
    <w:rsid w:val="1ED1023E"/>
    <w:rsid w:val="222D5734"/>
    <w:rsid w:val="23624A7C"/>
    <w:rsid w:val="259A268D"/>
    <w:rsid w:val="25EB4176"/>
    <w:rsid w:val="261419D1"/>
    <w:rsid w:val="26EE19A8"/>
    <w:rsid w:val="27962024"/>
    <w:rsid w:val="28060F21"/>
    <w:rsid w:val="28606BE4"/>
    <w:rsid w:val="2A740D0D"/>
    <w:rsid w:val="2B0457EB"/>
    <w:rsid w:val="2C15460D"/>
    <w:rsid w:val="2ED806D4"/>
    <w:rsid w:val="30A543B1"/>
    <w:rsid w:val="342531F5"/>
    <w:rsid w:val="34AE6BFF"/>
    <w:rsid w:val="3509239E"/>
    <w:rsid w:val="35FE7713"/>
    <w:rsid w:val="39F614CB"/>
    <w:rsid w:val="3BEE1FD7"/>
    <w:rsid w:val="3E451519"/>
    <w:rsid w:val="401472CD"/>
    <w:rsid w:val="405422D7"/>
    <w:rsid w:val="41226110"/>
    <w:rsid w:val="41EB0E41"/>
    <w:rsid w:val="443B54A2"/>
    <w:rsid w:val="4463633C"/>
    <w:rsid w:val="449E41EF"/>
    <w:rsid w:val="46D47C5B"/>
    <w:rsid w:val="47841A42"/>
    <w:rsid w:val="4C36609F"/>
    <w:rsid w:val="513A37DE"/>
    <w:rsid w:val="51F6743F"/>
    <w:rsid w:val="52846D9A"/>
    <w:rsid w:val="53870894"/>
    <w:rsid w:val="58020E8D"/>
    <w:rsid w:val="59103135"/>
    <w:rsid w:val="5A800FC6"/>
    <w:rsid w:val="5B6A1223"/>
    <w:rsid w:val="5BE03293"/>
    <w:rsid w:val="5C166DBE"/>
    <w:rsid w:val="5D131446"/>
    <w:rsid w:val="5E6836A7"/>
    <w:rsid w:val="5F1C65E4"/>
    <w:rsid w:val="5F2145FF"/>
    <w:rsid w:val="5F6B7317"/>
    <w:rsid w:val="607B689C"/>
    <w:rsid w:val="68CB27F4"/>
    <w:rsid w:val="69AE7B5F"/>
    <w:rsid w:val="6E697118"/>
    <w:rsid w:val="74B210A1"/>
    <w:rsid w:val="78FE04A7"/>
    <w:rsid w:val="7A4D5B40"/>
    <w:rsid w:val="7B201193"/>
    <w:rsid w:val="7C697164"/>
    <w:rsid w:val="7C7A6652"/>
    <w:rsid w:val="7CDB7433"/>
    <w:rsid w:val="7F3177DE"/>
    <w:rsid w:val="7F540370"/>
    <w:rsid w:val="EE7FC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tabs>
        <w:tab w:val="left" w:pos="1918"/>
      </w:tabs>
      <w:spacing w:line="360" w:lineRule="auto"/>
      <w:ind w:firstLine="480" w:firstLineChars="200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3153</Words>
  <Characters>3596</Characters>
  <Lines>0</Lines>
  <Paragraphs>0</Paragraphs>
  <TotalTime>31</TotalTime>
  <ScaleCrop>false</ScaleCrop>
  <LinksUpToDate>false</LinksUpToDate>
  <CharactersWithSpaces>4176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2024-03-25T10:43:00Z</dcterms:created>
  <dc:creator>Administrator</dc:creator>
  <cp:lastModifiedBy>nunu</cp:lastModifiedBy>
  <cp:lastPrinted>2024-09-04T08:35:23Z</cp:lastPrinted>
  <dcterms:modified xsi:type="dcterms:W3CDTF">2024-09-04T08:54:43Z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1AE5332E56194D41B4BC0456EEB09363</vt:lpwstr>
  </property>
</Properties>
</file>